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83" w:rsidRDefault="00FD5783"/>
    <w:p w:rsidR="00822C30" w:rsidRDefault="00822C30"/>
    <w:p w:rsidR="00822C30" w:rsidRPr="00822C30" w:rsidRDefault="00822C30" w:rsidP="00822C30">
      <w:pPr>
        <w:spacing w:after="100" w:afterAutospacing="1"/>
      </w:pPr>
      <w:r w:rsidRPr="00822C30">
        <w:t>Региональный ситуационный центр УФНС России по Оренбургской области информирует оренбуржцев о мерах поддержки в связи с экономической ситуацией</w:t>
      </w:r>
    </w:p>
    <w:p w:rsidR="00822C30" w:rsidRPr="00822C30" w:rsidRDefault="00822C30" w:rsidP="00822C30">
      <w:pPr>
        <w:spacing w:before="100" w:beforeAutospacing="1" w:after="100" w:afterAutospacing="1"/>
      </w:pPr>
      <w:r w:rsidRPr="00822C30">
        <w:t>До 1 июня 2022 года налоговые органы не будут блокировать операции по счетам</w:t>
      </w:r>
    </w:p>
    <w:p w:rsidR="00822C30" w:rsidRPr="00822C30" w:rsidRDefault="00822C30" w:rsidP="00822C30">
      <w:pPr>
        <w:spacing w:before="100" w:beforeAutospacing="1" w:after="100" w:afterAutospacing="1"/>
      </w:pPr>
      <w:r w:rsidRPr="00822C30">
        <w:t>Для снижения рисков неплатежеспособности, связанных с ущербом в результате введения ограничительных мер иностранными государствами и международными организациями, ФНС России приняла решение о приостановлении до 1 июня 2022 года принятия налоговыми органами решений о приостановлении операций по счетам в банке при взыскании денежных средств со счетов должников (блокировка счетов).</w:t>
      </w:r>
    </w:p>
    <w:p w:rsidR="00822C30" w:rsidRPr="00822C30" w:rsidRDefault="00822C30" w:rsidP="00822C30">
      <w:pPr>
        <w:spacing w:before="100" w:beforeAutospacing="1" w:after="100" w:afterAutospacing="1"/>
      </w:pPr>
      <w:r w:rsidRPr="00822C30">
        <w:t>Налогоплательщики, которые понесли ущерб из-за финансово-экономических санкций, смогут обратиться в Межрайонную ИФНС России № 15 по Оренбургской области – Долговой центр (г. Оренбург, ул. Чичерина, 1а), чтобы отложить сроки применения мер взыскания до предельных в соответствии с налоговым законодательством.</w:t>
      </w:r>
    </w:p>
    <w:p w:rsidR="00822C30" w:rsidRPr="00822C30" w:rsidRDefault="00822C30" w:rsidP="00822C30">
      <w:pPr>
        <w:spacing w:before="100" w:beforeAutospacing="1" w:after="100" w:afterAutospacing="1"/>
      </w:pPr>
      <w:r w:rsidRPr="00822C30">
        <w:t>С 9 марта 2022 года приостановлено инициирование банкротства должников</w:t>
      </w:r>
    </w:p>
    <w:p w:rsidR="00822C30" w:rsidRPr="00822C30" w:rsidRDefault="00822C30" w:rsidP="00822C30">
      <w:pPr>
        <w:spacing w:before="100" w:beforeAutospacing="1" w:after="100" w:afterAutospacing="1"/>
      </w:pPr>
      <w:r w:rsidRPr="00822C30">
        <w:t>В целях снижения угроз банкротства в связи с введением иностранными государствами ограничительных мер ФНС России приняла решение о приостановлении с 9 марта 2022 года подачи налоговыми органами заявлений о банкротстве должников.</w:t>
      </w:r>
    </w:p>
    <w:p w:rsidR="00822C30" w:rsidRPr="00822C30" w:rsidRDefault="00822C30" w:rsidP="00822C30">
      <w:pPr>
        <w:spacing w:before="100" w:beforeAutospacing="1" w:after="100" w:afterAutospacing="1"/>
      </w:pPr>
      <w:r w:rsidRPr="00822C30">
        <w:t>Приоритетом в работе налоговых органов станет содействие реструктуризации задолженности. Будут применяться все предусмотренные законодательством процедуры рассрочек и мировых соглашений. По результатам оценки платежеспособности и рисков финансово-хозяйственной деятельности должников с привлечением профессиональных объединений и иных кредиторов будут вырабатываться решения, направленные на сохранение бизнеса.</w:t>
      </w:r>
    </w:p>
    <w:p w:rsidR="00822C30" w:rsidRPr="00822C30" w:rsidRDefault="00822C30" w:rsidP="00822C30">
      <w:pPr>
        <w:spacing w:before="100" w:beforeAutospacing="1" w:after="100" w:afterAutospacing="1"/>
      </w:pPr>
      <w:r w:rsidRPr="00822C30">
        <w:t>С 14 марта стартовал четвертый этап добровольного декларирования счетов и активов</w:t>
      </w:r>
    </w:p>
    <w:p w:rsidR="00822C30" w:rsidRPr="00822C30" w:rsidRDefault="00822C30" w:rsidP="00822C30">
      <w:pPr>
        <w:spacing w:before="100" w:beforeAutospacing="1" w:after="100" w:afterAutospacing="1"/>
      </w:pPr>
      <w:r w:rsidRPr="00822C30">
        <w:t>С 14 марта 2022 года начался четвертый этап добровольного декларирования в соответствии с Федеральным законом от 08.05.2015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Федерации».</w:t>
      </w:r>
    </w:p>
    <w:p w:rsidR="00822C30" w:rsidRPr="00822C30" w:rsidRDefault="00822C30" w:rsidP="00822C30">
      <w:pPr>
        <w:spacing w:before="100" w:beforeAutospacing="1" w:after="100" w:afterAutospacing="1"/>
      </w:pPr>
      <w:r w:rsidRPr="00822C30">
        <w:t>Цель программы - обеспечение правовых гарантий сохранности капитала и имущества физических лиц, в том числе за пределами Российской Федерации.</w:t>
      </w:r>
    </w:p>
    <w:p w:rsidR="00822C30" w:rsidRPr="00822C30" w:rsidRDefault="00822C30" w:rsidP="00822C30">
      <w:pPr>
        <w:spacing w:before="100" w:beforeAutospacing="1" w:after="100" w:afterAutospacing="1"/>
      </w:pPr>
      <w:r w:rsidRPr="00822C30">
        <w:t>К условиям, которые применялись во время третьего этапа, добавилась возможность декларирования наличных денежных средств, ценных бумаг и других финансовых активов. Так, помимо акций или облигаций можно декларировать, например, производные финансовые инструменты.</w:t>
      </w:r>
    </w:p>
    <w:p w:rsidR="00822C30" w:rsidRPr="00822C30" w:rsidRDefault="00822C30" w:rsidP="00822C30">
      <w:pPr>
        <w:spacing w:before="100" w:beforeAutospacing="1" w:after="100" w:afterAutospacing="1"/>
      </w:pPr>
      <w:r w:rsidRPr="00822C30">
        <w:t>При этом условием предоставления гарантий является зачисление денежных средств и финансовых активов на счета в российских банках и организациях финансового рынка.</w:t>
      </w:r>
    </w:p>
    <w:p w:rsidR="00822C30" w:rsidRPr="00822C30" w:rsidRDefault="00822C30" w:rsidP="00822C30">
      <w:pPr>
        <w:spacing w:before="100" w:beforeAutospacing="1" w:after="100" w:afterAutospacing="1"/>
      </w:pPr>
      <w:r w:rsidRPr="00822C30">
        <w:t>Прием специальных деклараций по-прежнему осуществляется в любом территориальном налоговом органе, а также в центральном аппарате ФНС России до 28 февраля 2023 года.</w:t>
      </w:r>
    </w:p>
    <w:p w:rsidR="00822C30" w:rsidRPr="00822C30" w:rsidRDefault="00822C30" w:rsidP="00822C30">
      <w:pPr>
        <w:spacing w:before="100" w:beforeAutospacing="1" w:after="100" w:afterAutospacing="1"/>
      </w:pPr>
      <w:r w:rsidRPr="00822C30">
        <w:t>Для удобства налогоплательщиков на сайте ФНС России запущена промостраница, где можно скачать декларацию, узнать как правильно ее заполнить и другую полезную информацию о декларировании.</w:t>
      </w:r>
    </w:p>
    <w:p w:rsidR="00822C30" w:rsidRPr="00822C30" w:rsidRDefault="00822C30" w:rsidP="00822C30">
      <w:pPr>
        <w:spacing w:before="100" w:beforeAutospacing="1" w:after="100" w:afterAutospacing="1"/>
      </w:pPr>
      <w:r w:rsidRPr="00822C30">
        <w:lastRenderedPageBreak/>
        <w:t>Приостановлены проверки соблюдения валютного законодательства</w:t>
      </w:r>
    </w:p>
    <w:p w:rsidR="00822C30" w:rsidRPr="00822C30" w:rsidRDefault="00822C30" w:rsidP="00822C30">
      <w:pPr>
        <w:spacing w:before="100" w:beforeAutospacing="1" w:after="100" w:afterAutospacing="1"/>
      </w:pPr>
      <w:r w:rsidRPr="00822C30">
        <w:t>Для снижения административной нагрузки на организации и граждан налоговые органы приостанавливают проверки соблюдения валютного законодательства в части нарушений, предусмотренных Федеральным законом «О валютном регулировании и контроле».</w:t>
      </w:r>
    </w:p>
    <w:p w:rsidR="00822C30" w:rsidRPr="00822C30" w:rsidRDefault="00822C30" w:rsidP="00822C30">
      <w:pPr>
        <w:spacing w:before="100" w:beforeAutospacing="1" w:after="100" w:afterAutospacing="1"/>
      </w:pPr>
      <w:r w:rsidRPr="00822C30">
        <w:t>Вместе с тем ФНС России в рамках своей компетенции контролирует соблюдение валютных ограничений, предусмотренных вновь принятыми указами Президента Российской Федерации. При этом налоговые органы могут принимать во внимание фактические обстоятельства, связанные с деятельностью в режиме действующих санкций, в качестве смягчающих или исключающих ответственность за такие нарушения.</w:t>
      </w:r>
    </w:p>
    <w:p w:rsidR="00822C30" w:rsidRPr="00822C30" w:rsidRDefault="00822C30" w:rsidP="00822C30">
      <w:pPr>
        <w:spacing w:before="100" w:beforeAutospacing="1" w:after="100" w:afterAutospacing="1"/>
      </w:pPr>
      <w:r w:rsidRPr="00822C30">
        <w:t>Льготы для аккредитованных IT компаний: до конца 2024 года установлена нулевая ставка по налогу на прибыль.</w:t>
      </w:r>
    </w:p>
    <w:p w:rsidR="00822C30" w:rsidRPr="00822C30" w:rsidRDefault="00822C30" w:rsidP="00822C30">
      <w:pPr>
        <w:spacing w:before="100" w:beforeAutospacing="1" w:after="100" w:afterAutospacing="1"/>
      </w:pPr>
      <w:r w:rsidRPr="00822C30">
        <w:t>Аккредитованные IT-компании до конца 2024 года освобождаются от всех плановых проверок, в том числе налоговых.</w:t>
      </w:r>
    </w:p>
    <w:p w:rsidR="00822C30" w:rsidRPr="00822C30" w:rsidRDefault="00822C30" w:rsidP="00822C30">
      <w:pPr>
        <w:spacing w:before="100" w:beforeAutospacing="1" w:after="100" w:afterAutospacing="1"/>
      </w:pPr>
      <w:r w:rsidRPr="00822C30">
        <w:t xml:space="preserve">Основание: </w:t>
      </w:r>
      <w:r>
        <w:t>закон от 08.03.2022 № 46-ФЗ</w:t>
      </w:r>
      <w:r>
        <w:br/>
        <w:t>--</w:t>
      </w:r>
      <w:r>
        <w:br/>
      </w:r>
    </w:p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822C30" w:rsidRDefault="00822C30"/>
    <w:p w:rsidR="00A73B66" w:rsidRDefault="00A73B66" w:rsidP="00E72150">
      <w:pPr>
        <w:ind w:firstLine="851"/>
        <w:rPr>
          <w:sz w:val="28"/>
          <w:szCs w:val="28"/>
        </w:rPr>
      </w:pPr>
    </w:p>
    <w:p w:rsidR="00A73B66" w:rsidRDefault="00A73B66" w:rsidP="00E72150">
      <w:pPr>
        <w:ind w:firstLine="851"/>
        <w:rPr>
          <w:sz w:val="28"/>
          <w:szCs w:val="28"/>
        </w:rPr>
      </w:pPr>
    </w:p>
    <w:p w:rsidR="00E72150" w:rsidRDefault="00E72150" w:rsidP="00E72150">
      <w:pPr>
        <w:ind w:firstLine="851"/>
        <w:rPr>
          <w:sz w:val="28"/>
          <w:szCs w:val="28"/>
        </w:rPr>
      </w:pPr>
    </w:p>
    <w:p w:rsidR="00654D36" w:rsidRDefault="00654D36" w:rsidP="00E06F14">
      <w:pPr>
        <w:spacing w:line="276" w:lineRule="auto"/>
        <w:jc w:val="center"/>
        <w:rPr>
          <w:b/>
          <w:sz w:val="28"/>
          <w:szCs w:val="28"/>
        </w:rPr>
      </w:pPr>
    </w:p>
    <w:p w:rsidR="00654D36" w:rsidRDefault="00654D36" w:rsidP="00E06F14">
      <w:pPr>
        <w:spacing w:line="276" w:lineRule="auto"/>
        <w:jc w:val="center"/>
        <w:rPr>
          <w:b/>
          <w:sz w:val="28"/>
          <w:szCs w:val="28"/>
        </w:rPr>
      </w:pPr>
    </w:p>
    <w:p w:rsidR="00654D36" w:rsidRDefault="00654D36" w:rsidP="00E06F14">
      <w:pPr>
        <w:spacing w:line="276" w:lineRule="auto"/>
        <w:jc w:val="center"/>
        <w:rPr>
          <w:b/>
          <w:sz w:val="28"/>
          <w:szCs w:val="28"/>
        </w:rPr>
      </w:pPr>
    </w:p>
    <w:p w:rsidR="00654D36" w:rsidRDefault="00654D36" w:rsidP="00E06F14">
      <w:pPr>
        <w:spacing w:line="276" w:lineRule="auto"/>
        <w:jc w:val="center"/>
        <w:rPr>
          <w:b/>
          <w:sz w:val="28"/>
          <w:szCs w:val="28"/>
        </w:rPr>
      </w:pPr>
    </w:p>
    <w:p w:rsidR="00654D36" w:rsidRDefault="00654D36" w:rsidP="00E06F14">
      <w:pPr>
        <w:spacing w:line="276" w:lineRule="auto"/>
        <w:jc w:val="center"/>
        <w:rPr>
          <w:b/>
          <w:sz w:val="28"/>
          <w:szCs w:val="28"/>
        </w:rPr>
      </w:pPr>
    </w:p>
    <w:p w:rsidR="00654D36" w:rsidRDefault="00654D36" w:rsidP="00E06F14">
      <w:pPr>
        <w:spacing w:line="276" w:lineRule="auto"/>
        <w:jc w:val="center"/>
        <w:rPr>
          <w:b/>
          <w:sz w:val="28"/>
          <w:szCs w:val="28"/>
        </w:rPr>
      </w:pPr>
    </w:p>
    <w:p w:rsidR="00654D36" w:rsidRDefault="00654D36" w:rsidP="00E06F14">
      <w:pPr>
        <w:spacing w:line="276" w:lineRule="auto"/>
        <w:jc w:val="center"/>
        <w:rPr>
          <w:b/>
          <w:sz w:val="28"/>
          <w:szCs w:val="28"/>
        </w:rPr>
      </w:pPr>
    </w:p>
    <w:p w:rsidR="00654D36" w:rsidRDefault="00654D36" w:rsidP="00E06F14">
      <w:pPr>
        <w:spacing w:line="276" w:lineRule="auto"/>
        <w:jc w:val="center"/>
        <w:rPr>
          <w:b/>
          <w:sz w:val="28"/>
          <w:szCs w:val="28"/>
        </w:rPr>
      </w:pPr>
    </w:p>
    <w:p w:rsidR="00654D36" w:rsidRDefault="00654D36" w:rsidP="00E06F14">
      <w:pPr>
        <w:spacing w:line="276" w:lineRule="auto"/>
        <w:jc w:val="center"/>
        <w:rPr>
          <w:b/>
          <w:sz w:val="28"/>
          <w:szCs w:val="28"/>
        </w:rPr>
      </w:pPr>
    </w:p>
    <w:p w:rsidR="00654D36" w:rsidRDefault="00654D36" w:rsidP="00E06F14">
      <w:pPr>
        <w:spacing w:line="276" w:lineRule="auto"/>
        <w:jc w:val="center"/>
        <w:rPr>
          <w:b/>
          <w:sz w:val="28"/>
          <w:szCs w:val="28"/>
        </w:rPr>
      </w:pPr>
    </w:p>
    <w:p w:rsidR="00654D36" w:rsidRDefault="00654D36" w:rsidP="00E06F14">
      <w:pPr>
        <w:spacing w:line="276" w:lineRule="auto"/>
        <w:jc w:val="center"/>
        <w:rPr>
          <w:b/>
          <w:sz w:val="28"/>
          <w:szCs w:val="28"/>
        </w:rPr>
      </w:pPr>
    </w:p>
    <w:p w:rsidR="00654D36" w:rsidRDefault="00654D36" w:rsidP="00E06F14">
      <w:pPr>
        <w:spacing w:line="276" w:lineRule="auto"/>
        <w:jc w:val="center"/>
        <w:rPr>
          <w:b/>
          <w:sz w:val="28"/>
          <w:szCs w:val="28"/>
        </w:rPr>
      </w:pPr>
    </w:p>
    <w:p w:rsidR="00654D36" w:rsidRDefault="00654D36" w:rsidP="00E06F14">
      <w:pPr>
        <w:spacing w:line="276" w:lineRule="auto"/>
        <w:jc w:val="center"/>
        <w:rPr>
          <w:b/>
          <w:sz w:val="28"/>
          <w:szCs w:val="28"/>
        </w:rPr>
      </w:pPr>
    </w:p>
    <w:sectPr w:rsidR="00654D36" w:rsidSect="00F74F49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84E" w:rsidRDefault="00B1284E" w:rsidP="009F6CF8">
      <w:r>
        <w:separator/>
      </w:r>
    </w:p>
  </w:endnote>
  <w:endnote w:type="continuationSeparator" w:id="1">
    <w:p w:rsidR="00B1284E" w:rsidRDefault="00B1284E" w:rsidP="009F6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84E" w:rsidRDefault="00B1284E" w:rsidP="009F6CF8">
      <w:r>
        <w:separator/>
      </w:r>
    </w:p>
  </w:footnote>
  <w:footnote w:type="continuationSeparator" w:id="1">
    <w:p w:rsidR="00B1284E" w:rsidRDefault="00B1284E" w:rsidP="009F6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609"/>
    <w:multiLevelType w:val="hybridMultilevel"/>
    <w:tmpl w:val="10CE1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E10C73"/>
    <w:multiLevelType w:val="hybridMultilevel"/>
    <w:tmpl w:val="A4C222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9B1F15"/>
    <w:multiLevelType w:val="hybridMultilevel"/>
    <w:tmpl w:val="4DFE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60C5E"/>
    <w:multiLevelType w:val="hybridMultilevel"/>
    <w:tmpl w:val="BE5A0F66"/>
    <w:lvl w:ilvl="0" w:tplc="27B4B0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E274D1"/>
    <w:multiLevelType w:val="hybridMultilevel"/>
    <w:tmpl w:val="9742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F718E"/>
    <w:multiLevelType w:val="hybridMultilevel"/>
    <w:tmpl w:val="2D822C1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9120F"/>
    <w:multiLevelType w:val="hybridMultilevel"/>
    <w:tmpl w:val="F782F73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73E0162B"/>
    <w:multiLevelType w:val="hybridMultilevel"/>
    <w:tmpl w:val="31D87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FA1"/>
    <w:rsid w:val="00002276"/>
    <w:rsid w:val="00016470"/>
    <w:rsid w:val="000202D0"/>
    <w:rsid w:val="000239E1"/>
    <w:rsid w:val="00024538"/>
    <w:rsid w:val="000376D6"/>
    <w:rsid w:val="000406F0"/>
    <w:rsid w:val="00054087"/>
    <w:rsid w:val="00057BB6"/>
    <w:rsid w:val="00064BC1"/>
    <w:rsid w:val="00065D07"/>
    <w:rsid w:val="00071773"/>
    <w:rsid w:val="00073D86"/>
    <w:rsid w:val="00080EAD"/>
    <w:rsid w:val="000839E7"/>
    <w:rsid w:val="000841BD"/>
    <w:rsid w:val="0008563C"/>
    <w:rsid w:val="000874E6"/>
    <w:rsid w:val="00087DF6"/>
    <w:rsid w:val="000904F4"/>
    <w:rsid w:val="00091FDD"/>
    <w:rsid w:val="0009439F"/>
    <w:rsid w:val="000961E1"/>
    <w:rsid w:val="000963D0"/>
    <w:rsid w:val="000967C3"/>
    <w:rsid w:val="000972A9"/>
    <w:rsid w:val="000A3F33"/>
    <w:rsid w:val="000D6986"/>
    <w:rsid w:val="000E3413"/>
    <w:rsid w:val="000E5B44"/>
    <w:rsid w:val="000F0AE3"/>
    <w:rsid w:val="000F26B9"/>
    <w:rsid w:val="000F293F"/>
    <w:rsid w:val="001033B2"/>
    <w:rsid w:val="00103C4A"/>
    <w:rsid w:val="001047C7"/>
    <w:rsid w:val="00105BD5"/>
    <w:rsid w:val="0010744F"/>
    <w:rsid w:val="00111503"/>
    <w:rsid w:val="001148BC"/>
    <w:rsid w:val="001151E0"/>
    <w:rsid w:val="00126E01"/>
    <w:rsid w:val="00131F4C"/>
    <w:rsid w:val="00145A0F"/>
    <w:rsid w:val="0014687D"/>
    <w:rsid w:val="00153BED"/>
    <w:rsid w:val="0015466E"/>
    <w:rsid w:val="001650D8"/>
    <w:rsid w:val="00170638"/>
    <w:rsid w:val="00170CB9"/>
    <w:rsid w:val="00171EDB"/>
    <w:rsid w:val="00172128"/>
    <w:rsid w:val="0017438C"/>
    <w:rsid w:val="0017714C"/>
    <w:rsid w:val="001834DE"/>
    <w:rsid w:val="00194C6C"/>
    <w:rsid w:val="001A06FA"/>
    <w:rsid w:val="001C017A"/>
    <w:rsid w:val="001D20AC"/>
    <w:rsid w:val="001D23E1"/>
    <w:rsid w:val="001D6039"/>
    <w:rsid w:val="001D7F21"/>
    <w:rsid w:val="001E0BE2"/>
    <w:rsid w:val="001E48A0"/>
    <w:rsid w:val="001E4E0B"/>
    <w:rsid w:val="001E6720"/>
    <w:rsid w:val="00203A71"/>
    <w:rsid w:val="00203A86"/>
    <w:rsid w:val="00214836"/>
    <w:rsid w:val="00221CA8"/>
    <w:rsid w:val="0022509C"/>
    <w:rsid w:val="00237054"/>
    <w:rsid w:val="00242698"/>
    <w:rsid w:val="002468B3"/>
    <w:rsid w:val="00255F8F"/>
    <w:rsid w:val="002576F6"/>
    <w:rsid w:val="00257985"/>
    <w:rsid w:val="00263361"/>
    <w:rsid w:val="002661D4"/>
    <w:rsid w:val="00266C4D"/>
    <w:rsid w:val="00267AB7"/>
    <w:rsid w:val="00276000"/>
    <w:rsid w:val="0027616A"/>
    <w:rsid w:val="00280622"/>
    <w:rsid w:val="00287F6B"/>
    <w:rsid w:val="002A5143"/>
    <w:rsid w:val="002A7690"/>
    <w:rsid w:val="002B1E38"/>
    <w:rsid w:val="002B516E"/>
    <w:rsid w:val="002B72B4"/>
    <w:rsid w:val="002C1E6C"/>
    <w:rsid w:val="002D16DE"/>
    <w:rsid w:val="002D2612"/>
    <w:rsid w:val="002D2F44"/>
    <w:rsid w:val="002D4F98"/>
    <w:rsid w:val="002D6A24"/>
    <w:rsid w:val="002E7000"/>
    <w:rsid w:val="002F00A8"/>
    <w:rsid w:val="002F0161"/>
    <w:rsid w:val="002F114C"/>
    <w:rsid w:val="00301F2B"/>
    <w:rsid w:val="00304886"/>
    <w:rsid w:val="0030569D"/>
    <w:rsid w:val="00306364"/>
    <w:rsid w:val="00307286"/>
    <w:rsid w:val="0031217D"/>
    <w:rsid w:val="00312879"/>
    <w:rsid w:val="003137B2"/>
    <w:rsid w:val="00314F9F"/>
    <w:rsid w:val="0031705F"/>
    <w:rsid w:val="00320D28"/>
    <w:rsid w:val="00335663"/>
    <w:rsid w:val="00337F6B"/>
    <w:rsid w:val="00345C79"/>
    <w:rsid w:val="00347239"/>
    <w:rsid w:val="00347317"/>
    <w:rsid w:val="003552FF"/>
    <w:rsid w:val="00360519"/>
    <w:rsid w:val="00366CB1"/>
    <w:rsid w:val="0038411C"/>
    <w:rsid w:val="00394ECF"/>
    <w:rsid w:val="0039611E"/>
    <w:rsid w:val="003A0A62"/>
    <w:rsid w:val="003A0BB6"/>
    <w:rsid w:val="003A1B15"/>
    <w:rsid w:val="003A4288"/>
    <w:rsid w:val="003A429D"/>
    <w:rsid w:val="003B1798"/>
    <w:rsid w:val="003B4388"/>
    <w:rsid w:val="003C015D"/>
    <w:rsid w:val="003C44D9"/>
    <w:rsid w:val="003C6749"/>
    <w:rsid w:val="003C7D4F"/>
    <w:rsid w:val="003D3238"/>
    <w:rsid w:val="003D33CD"/>
    <w:rsid w:val="003D6A5F"/>
    <w:rsid w:val="003E4793"/>
    <w:rsid w:val="003E4823"/>
    <w:rsid w:val="003E5C2D"/>
    <w:rsid w:val="003E6EB6"/>
    <w:rsid w:val="003F25FB"/>
    <w:rsid w:val="003F4C01"/>
    <w:rsid w:val="004022F1"/>
    <w:rsid w:val="00403723"/>
    <w:rsid w:val="004058AA"/>
    <w:rsid w:val="00406AC8"/>
    <w:rsid w:val="0042058A"/>
    <w:rsid w:val="0042199F"/>
    <w:rsid w:val="004246DE"/>
    <w:rsid w:val="00425634"/>
    <w:rsid w:val="0042652A"/>
    <w:rsid w:val="00436D72"/>
    <w:rsid w:val="00440644"/>
    <w:rsid w:val="0044416E"/>
    <w:rsid w:val="00451A47"/>
    <w:rsid w:val="00455014"/>
    <w:rsid w:val="00455C15"/>
    <w:rsid w:val="00457AC2"/>
    <w:rsid w:val="004667BC"/>
    <w:rsid w:val="0047008E"/>
    <w:rsid w:val="0048278F"/>
    <w:rsid w:val="0048432C"/>
    <w:rsid w:val="00485BAE"/>
    <w:rsid w:val="0048631A"/>
    <w:rsid w:val="00491CD9"/>
    <w:rsid w:val="00493784"/>
    <w:rsid w:val="00495B28"/>
    <w:rsid w:val="004A0C0A"/>
    <w:rsid w:val="004A2CB5"/>
    <w:rsid w:val="004A38E6"/>
    <w:rsid w:val="004A7348"/>
    <w:rsid w:val="004B1844"/>
    <w:rsid w:val="004B28C2"/>
    <w:rsid w:val="004B6B40"/>
    <w:rsid w:val="004C1772"/>
    <w:rsid w:val="004C3DF5"/>
    <w:rsid w:val="004D50E1"/>
    <w:rsid w:val="004D72F9"/>
    <w:rsid w:val="004D7537"/>
    <w:rsid w:val="004E3381"/>
    <w:rsid w:val="004E3726"/>
    <w:rsid w:val="004E7C19"/>
    <w:rsid w:val="004E7ED2"/>
    <w:rsid w:val="004F2749"/>
    <w:rsid w:val="00501036"/>
    <w:rsid w:val="00502B00"/>
    <w:rsid w:val="00504006"/>
    <w:rsid w:val="00504943"/>
    <w:rsid w:val="005120DF"/>
    <w:rsid w:val="0051336F"/>
    <w:rsid w:val="0051580D"/>
    <w:rsid w:val="00517A3E"/>
    <w:rsid w:val="00520AEA"/>
    <w:rsid w:val="00526442"/>
    <w:rsid w:val="00531C22"/>
    <w:rsid w:val="00532773"/>
    <w:rsid w:val="005340D7"/>
    <w:rsid w:val="005430F3"/>
    <w:rsid w:val="005463E0"/>
    <w:rsid w:val="005474D7"/>
    <w:rsid w:val="005502A6"/>
    <w:rsid w:val="005528FB"/>
    <w:rsid w:val="00557F2C"/>
    <w:rsid w:val="005622B1"/>
    <w:rsid w:val="00562A4A"/>
    <w:rsid w:val="00564E15"/>
    <w:rsid w:val="00575DF0"/>
    <w:rsid w:val="005825D9"/>
    <w:rsid w:val="00590148"/>
    <w:rsid w:val="00591775"/>
    <w:rsid w:val="00591BFC"/>
    <w:rsid w:val="005A7743"/>
    <w:rsid w:val="005B01EB"/>
    <w:rsid w:val="005C1377"/>
    <w:rsid w:val="005D2C0E"/>
    <w:rsid w:val="005D3345"/>
    <w:rsid w:val="005D4D11"/>
    <w:rsid w:val="005D7AE5"/>
    <w:rsid w:val="005E1F4A"/>
    <w:rsid w:val="005E2E17"/>
    <w:rsid w:val="005F338F"/>
    <w:rsid w:val="005F669A"/>
    <w:rsid w:val="005F67E9"/>
    <w:rsid w:val="005F7C7B"/>
    <w:rsid w:val="006020E2"/>
    <w:rsid w:val="006042A2"/>
    <w:rsid w:val="00611599"/>
    <w:rsid w:val="00611872"/>
    <w:rsid w:val="0061554B"/>
    <w:rsid w:val="006155D2"/>
    <w:rsid w:val="00617555"/>
    <w:rsid w:val="0061774F"/>
    <w:rsid w:val="00620615"/>
    <w:rsid w:val="00623DD0"/>
    <w:rsid w:val="00623DE1"/>
    <w:rsid w:val="00627AE4"/>
    <w:rsid w:val="00637D4D"/>
    <w:rsid w:val="00640631"/>
    <w:rsid w:val="00644EB2"/>
    <w:rsid w:val="00654D36"/>
    <w:rsid w:val="00662BAF"/>
    <w:rsid w:val="00664932"/>
    <w:rsid w:val="006654B1"/>
    <w:rsid w:val="006715AF"/>
    <w:rsid w:val="006732F7"/>
    <w:rsid w:val="006742FC"/>
    <w:rsid w:val="0067734B"/>
    <w:rsid w:val="0068380E"/>
    <w:rsid w:val="0068401D"/>
    <w:rsid w:val="00692D8B"/>
    <w:rsid w:val="00694EE7"/>
    <w:rsid w:val="006A5C12"/>
    <w:rsid w:val="006B0233"/>
    <w:rsid w:val="006B1933"/>
    <w:rsid w:val="006B25E2"/>
    <w:rsid w:val="006C222C"/>
    <w:rsid w:val="006C519E"/>
    <w:rsid w:val="006C5CFE"/>
    <w:rsid w:val="006C7BCD"/>
    <w:rsid w:val="006D3553"/>
    <w:rsid w:val="006D3CFF"/>
    <w:rsid w:val="006D79DA"/>
    <w:rsid w:val="006E027B"/>
    <w:rsid w:val="006E136A"/>
    <w:rsid w:val="006E54BA"/>
    <w:rsid w:val="006E7894"/>
    <w:rsid w:val="006F05CD"/>
    <w:rsid w:val="006F50C8"/>
    <w:rsid w:val="006F56A4"/>
    <w:rsid w:val="006F6AC8"/>
    <w:rsid w:val="00704846"/>
    <w:rsid w:val="007054FE"/>
    <w:rsid w:val="007105FA"/>
    <w:rsid w:val="0071191B"/>
    <w:rsid w:val="00712F38"/>
    <w:rsid w:val="00715950"/>
    <w:rsid w:val="0072369A"/>
    <w:rsid w:val="00724F7A"/>
    <w:rsid w:val="00731413"/>
    <w:rsid w:val="00752EDF"/>
    <w:rsid w:val="007533F9"/>
    <w:rsid w:val="00755DC9"/>
    <w:rsid w:val="00762283"/>
    <w:rsid w:val="007677EC"/>
    <w:rsid w:val="00772124"/>
    <w:rsid w:val="0078480C"/>
    <w:rsid w:val="00785360"/>
    <w:rsid w:val="00786F06"/>
    <w:rsid w:val="00790ED4"/>
    <w:rsid w:val="00794709"/>
    <w:rsid w:val="007A0720"/>
    <w:rsid w:val="007A1244"/>
    <w:rsid w:val="007B096A"/>
    <w:rsid w:val="007B71A9"/>
    <w:rsid w:val="007C1A5E"/>
    <w:rsid w:val="007C77EF"/>
    <w:rsid w:val="007D0686"/>
    <w:rsid w:val="007D0934"/>
    <w:rsid w:val="007D0C20"/>
    <w:rsid w:val="007D15DD"/>
    <w:rsid w:val="007D2133"/>
    <w:rsid w:val="007D58C3"/>
    <w:rsid w:val="007D6239"/>
    <w:rsid w:val="007D69D8"/>
    <w:rsid w:val="007D6BF1"/>
    <w:rsid w:val="007D7800"/>
    <w:rsid w:val="007E3BAE"/>
    <w:rsid w:val="007F16B0"/>
    <w:rsid w:val="007F242A"/>
    <w:rsid w:val="007F3B96"/>
    <w:rsid w:val="007F3C4D"/>
    <w:rsid w:val="007F3DE2"/>
    <w:rsid w:val="007F42A9"/>
    <w:rsid w:val="007F620C"/>
    <w:rsid w:val="00800A31"/>
    <w:rsid w:val="008019C8"/>
    <w:rsid w:val="0080260A"/>
    <w:rsid w:val="00802B4B"/>
    <w:rsid w:val="0080538C"/>
    <w:rsid w:val="008058B8"/>
    <w:rsid w:val="00807224"/>
    <w:rsid w:val="00807895"/>
    <w:rsid w:val="00813160"/>
    <w:rsid w:val="00821EC2"/>
    <w:rsid w:val="00822C30"/>
    <w:rsid w:val="00824EE8"/>
    <w:rsid w:val="008258A0"/>
    <w:rsid w:val="00827D94"/>
    <w:rsid w:val="0083207B"/>
    <w:rsid w:val="00837F81"/>
    <w:rsid w:val="00847B04"/>
    <w:rsid w:val="00851E44"/>
    <w:rsid w:val="0085749E"/>
    <w:rsid w:val="00867BC5"/>
    <w:rsid w:val="008735B2"/>
    <w:rsid w:val="00875849"/>
    <w:rsid w:val="00880B8F"/>
    <w:rsid w:val="00882DE8"/>
    <w:rsid w:val="0088661B"/>
    <w:rsid w:val="00891CF3"/>
    <w:rsid w:val="00896349"/>
    <w:rsid w:val="008963B7"/>
    <w:rsid w:val="008A1344"/>
    <w:rsid w:val="008A2C39"/>
    <w:rsid w:val="008A37E6"/>
    <w:rsid w:val="008A4F74"/>
    <w:rsid w:val="008A5670"/>
    <w:rsid w:val="008B3394"/>
    <w:rsid w:val="008C32A9"/>
    <w:rsid w:val="008C3C95"/>
    <w:rsid w:val="008C608E"/>
    <w:rsid w:val="008C765D"/>
    <w:rsid w:val="008D6FAB"/>
    <w:rsid w:val="008E24CC"/>
    <w:rsid w:val="008E5234"/>
    <w:rsid w:val="008E604D"/>
    <w:rsid w:val="008E7515"/>
    <w:rsid w:val="008F5B6C"/>
    <w:rsid w:val="00903015"/>
    <w:rsid w:val="0090421B"/>
    <w:rsid w:val="00904B97"/>
    <w:rsid w:val="00906965"/>
    <w:rsid w:val="00913B44"/>
    <w:rsid w:val="00917104"/>
    <w:rsid w:val="00917552"/>
    <w:rsid w:val="009223F8"/>
    <w:rsid w:val="00923613"/>
    <w:rsid w:val="00924D5A"/>
    <w:rsid w:val="0093135A"/>
    <w:rsid w:val="00934D27"/>
    <w:rsid w:val="009361DE"/>
    <w:rsid w:val="00937AEA"/>
    <w:rsid w:val="009444D6"/>
    <w:rsid w:val="00950ACE"/>
    <w:rsid w:val="00955A3B"/>
    <w:rsid w:val="0095630E"/>
    <w:rsid w:val="00956534"/>
    <w:rsid w:val="009610E8"/>
    <w:rsid w:val="00961D6A"/>
    <w:rsid w:val="00971825"/>
    <w:rsid w:val="00971DCA"/>
    <w:rsid w:val="00972FDC"/>
    <w:rsid w:val="0098280A"/>
    <w:rsid w:val="0098340B"/>
    <w:rsid w:val="00991168"/>
    <w:rsid w:val="00993418"/>
    <w:rsid w:val="009935C6"/>
    <w:rsid w:val="00994D59"/>
    <w:rsid w:val="00994F49"/>
    <w:rsid w:val="00997200"/>
    <w:rsid w:val="009A3DB7"/>
    <w:rsid w:val="009B744E"/>
    <w:rsid w:val="009C4D72"/>
    <w:rsid w:val="009D40B2"/>
    <w:rsid w:val="009D4FA1"/>
    <w:rsid w:val="009D7180"/>
    <w:rsid w:val="009E261F"/>
    <w:rsid w:val="009F3C1E"/>
    <w:rsid w:val="009F6CF8"/>
    <w:rsid w:val="00A00786"/>
    <w:rsid w:val="00A03DE8"/>
    <w:rsid w:val="00A131BC"/>
    <w:rsid w:val="00A168F9"/>
    <w:rsid w:val="00A17242"/>
    <w:rsid w:val="00A27772"/>
    <w:rsid w:val="00A30663"/>
    <w:rsid w:val="00A31758"/>
    <w:rsid w:val="00A33704"/>
    <w:rsid w:val="00A3690C"/>
    <w:rsid w:val="00A3748B"/>
    <w:rsid w:val="00A40581"/>
    <w:rsid w:val="00A40750"/>
    <w:rsid w:val="00A50CE6"/>
    <w:rsid w:val="00A51C50"/>
    <w:rsid w:val="00A5221A"/>
    <w:rsid w:val="00A533D8"/>
    <w:rsid w:val="00A63504"/>
    <w:rsid w:val="00A646E9"/>
    <w:rsid w:val="00A73B66"/>
    <w:rsid w:val="00A75C88"/>
    <w:rsid w:val="00A763D3"/>
    <w:rsid w:val="00A76956"/>
    <w:rsid w:val="00A82A8C"/>
    <w:rsid w:val="00A8464D"/>
    <w:rsid w:val="00A86FD7"/>
    <w:rsid w:val="00A906F1"/>
    <w:rsid w:val="00A950A0"/>
    <w:rsid w:val="00AA475C"/>
    <w:rsid w:val="00AC25C4"/>
    <w:rsid w:val="00AC3FAE"/>
    <w:rsid w:val="00AD0EB5"/>
    <w:rsid w:val="00AD233A"/>
    <w:rsid w:val="00AE7371"/>
    <w:rsid w:val="00AF2175"/>
    <w:rsid w:val="00B03B6F"/>
    <w:rsid w:val="00B03C81"/>
    <w:rsid w:val="00B07A53"/>
    <w:rsid w:val="00B118EC"/>
    <w:rsid w:val="00B11BA4"/>
    <w:rsid w:val="00B1284E"/>
    <w:rsid w:val="00B1370D"/>
    <w:rsid w:val="00B14490"/>
    <w:rsid w:val="00B1699C"/>
    <w:rsid w:val="00B210DA"/>
    <w:rsid w:val="00B2194F"/>
    <w:rsid w:val="00B21B60"/>
    <w:rsid w:val="00B24155"/>
    <w:rsid w:val="00B24160"/>
    <w:rsid w:val="00B264A2"/>
    <w:rsid w:val="00B26B9B"/>
    <w:rsid w:val="00B30B9C"/>
    <w:rsid w:val="00B32040"/>
    <w:rsid w:val="00B366F4"/>
    <w:rsid w:val="00B36E9F"/>
    <w:rsid w:val="00B4234A"/>
    <w:rsid w:val="00B62BC5"/>
    <w:rsid w:val="00B652E9"/>
    <w:rsid w:val="00B65932"/>
    <w:rsid w:val="00B739DE"/>
    <w:rsid w:val="00B74DB4"/>
    <w:rsid w:val="00B80075"/>
    <w:rsid w:val="00B83542"/>
    <w:rsid w:val="00B83D9F"/>
    <w:rsid w:val="00B860C4"/>
    <w:rsid w:val="00B976D1"/>
    <w:rsid w:val="00BB3BCA"/>
    <w:rsid w:val="00BB5A7A"/>
    <w:rsid w:val="00BB69C4"/>
    <w:rsid w:val="00BB6EAA"/>
    <w:rsid w:val="00BB74C0"/>
    <w:rsid w:val="00BB77C4"/>
    <w:rsid w:val="00BC2BB6"/>
    <w:rsid w:val="00BC5210"/>
    <w:rsid w:val="00BC672D"/>
    <w:rsid w:val="00BD792C"/>
    <w:rsid w:val="00BD7F59"/>
    <w:rsid w:val="00BE3094"/>
    <w:rsid w:val="00BE344F"/>
    <w:rsid w:val="00BE5CFF"/>
    <w:rsid w:val="00BF1E84"/>
    <w:rsid w:val="00BF3366"/>
    <w:rsid w:val="00BF794C"/>
    <w:rsid w:val="00C00BE8"/>
    <w:rsid w:val="00C03B63"/>
    <w:rsid w:val="00C119D8"/>
    <w:rsid w:val="00C17A26"/>
    <w:rsid w:val="00C236C9"/>
    <w:rsid w:val="00C2385E"/>
    <w:rsid w:val="00C238A6"/>
    <w:rsid w:val="00C26707"/>
    <w:rsid w:val="00C33C90"/>
    <w:rsid w:val="00C346C0"/>
    <w:rsid w:val="00C359DE"/>
    <w:rsid w:val="00C55BCC"/>
    <w:rsid w:val="00C61371"/>
    <w:rsid w:val="00C62AFD"/>
    <w:rsid w:val="00C639F0"/>
    <w:rsid w:val="00C659F6"/>
    <w:rsid w:val="00C758D8"/>
    <w:rsid w:val="00C77571"/>
    <w:rsid w:val="00C82D33"/>
    <w:rsid w:val="00C82F1E"/>
    <w:rsid w:val="00C837D1"/>
    <w:rsid w:val="00C87B83"/>
    <w:rsid w:val="00C92DF1"/>
    <w:rsid w:val="00C94F31"/>
    <w:rsid w:val="00CA02F5"/>
    <w:rsid w:val="00CA71A3"/>
    <w:rsid w:val="00CB0DF9"/>
    <w:rsid w:val="00CC283C"/>
    <w:rsid w:val="00CC5F63"/>
    <w:rsid w:val="00CC6898"/>
    <w:rsid w:val="00CE0784"/>
    <w:rsid w:val="00CE7C8E"/>
    <w:rsid w:val="00D01D36"/>
    <w:rsid w:val="00D02160"/>
    <w:rsid w:val="00D02983"/>
    <w:rsid w:val="00D02D0F"/>
    <w:rsid w:val="00D03FEA"/>
    <w:rsid w:val="00D06ADE"/>
    <w:rsid w:val="00D12337"/>
    <w:rsid w:val="00D136C8"/>
    <w:rsid w:val="00D13DCC"/>
    <w:rsid w:val="00D1461E"/>
    <w:rsid w:val="00D21EC5"/>
    <w:rsid w:val="00D24D58"/>
    <w:rsid w:val="00D263D3"/>
    <w:rsid w:val="00D313D2"/>
    <w:rsid w:val="00D36BCF"/>
    <w:rsid w:val="00D370FA"/>
    <w:rsid w:val="00D37CBB"/>
    <w:rsid w:val="00D40906"/>
    <w:rsid w:val="00D40CEF"/>
    <w:rsid w:val="00D44D0C"/>
    <w:rsid w:val="00D45144"/>
    <w:rsid w:val="00D50988"/>
    <w:rsid w:val="00D60E15"/>
    <w:rsid w:val="00D6326E"/>
    <w:rsid w:val="00D63D0A"/>
    <w:rsid w:val="00D653CB"/>
    <w:rsid w:val="00D65A8E"/>
    <w:rsid w:val="00D733BF"/>
    <w:rsid w:val="00D7646E"/>
    <w:rsid w:val="00D8072B"/>
    <w:rsid w:val="00D825A3"/>
    <w:rsid w:val="00D84E31"/>
    <w:rsid w:val="00D92925"/>
    <w:rsid w:val="00DA5FC3"/>
    <w:rsid w:val="00DB263B"/>
    <w:rsid w:val="00DB3474"/>
    <w:rsid w:val="00DC183A"/>
    <w:rsid w:val="00DC30EC"/>
    <w:rsid w:val="00DD3041"/>
    <w:rsid w:val="00DD4B4F"/>
    <w:rsid w:val="00DD627C"/>
    <w:rsid w:val="00DD6B10"/>
    <w:rsid w:val="00DE4836"/>
    <w:rsid w:val="00DE6C33"/>
    <w:rsid w:val="00DF1DE4"/>
    <w:rsid w:val="00DF3F9C"/>
    <w:rsid w:val="00DF6FCA"/>
    <w:rsid w:val="00E00792"/>
    <w:rsid w:val="00E00C0F"/>
    <w:rsid w:val="00E03228"/>
    <w:rsid w:val="00E04433"/>
    <w:rsid w:val="00E06F14"/>
    <w:rsid w:val="00E20D28"/>
    <w:rsid w:val="00E2147C"/>
    <w:rsid w:val="00E32238"/>
    <w:rsid w:val="00E41605"/>
    <w:rsid w:val="00E45530"/>
    <w:rsid w:val="00E46CC8"/>
    <w:rsid w:val="00E51460"/>
    <w:rsid w:val="00E535AB"/>
    <w:rsid w:val="00E53D9E"/>
    <w:rsid w:val="00E55940"/>
    <w:rsid w:val="00E57AB6"/>
    <w:rsid w:val="00E60CB8"/>
    <w:rsid w:val="00E63566"/>
    <w:rsid w:val="00E72150"/>
    <w:rsid w:val="00E721C2"/>
    <w:rsid w:val="00E7562A"/>
    <w:rsid w:val="00E76D62"/>
    <w:rsid w:val="00E84350"/>
    <w:rsid w:val="00E84D46"/>
    <w:rsid w:val="00E91440"/>
    <w:rsid w:val="00EA46C9"/>
    <w:rsid w:val="00EA6143"/>
    <w:rsid w:val="00EB3426"/>
    <w:rsid w:val="00ED02C9"/>
    <w:rsid w:val="00ED34D9"/>
    <w:rsid w:val="00ED4E6B"/>
    <w:rsid w:val="00EE24C7"/>
    <w:rsid w:val="00EE6FD6"/>
    <w:rsid w:val="00EF6645"/>
    <w:rsid w:val="00F0395F"/>
    <w:rsid w:val="00F06292"/>
    <w:rsid w:val="00F10B93"/>
    <w:rsid w:val="00F20AC6"/>
    <w:rsid w:val="00F22A25"/>
    <w:rsid w:val="00F24015"/>
    <w:rsid w:val="00F34015"/>
    <w:rsid w:val="00F42ECE"/>
    <w:rsid w:val="00F4308B"/>
    <w:rsid w:val="00F45807"/>
    <w:rsid w:val="00F4696A"/>
    <w:rsid w:val="00F476A0"/>
    <w:rsid w:val="00F638A0"/>
    <w:rsid w:val="00F7254E"/>
    <w:rsid w:val="00F72BD3"/>
    <w:rsid w:val="00F74F49"/>
    <w:rsid w:val="00F7603A"/>
    <w:rsid w:val="00F8258D"/>
    <w:rsid w:val="00F83FA5"/>
    <w:rsid w:val="00F8457A"/>
    <w:rsid w:val="00F9163B"/>
    <w:rsid w:val="00F91E6B"/>
    <w:rsid w:val="00F942A8"/>
    <w:rsid w:val="00F977F6"/>
    <w:rsid w:val="00F979AC"/>
    <w:rsid w:val="00FA3A2A"/>
    <w:rsid w:val="00FA6A0D"/>
    <w:rsid w:val="00FA7236"/>
    <w:rsid w:val="00FA7693"/>
    <w:rsid w:val="00FC12E1"/>
    <w:rsid w:val="00FC27DC"/>
    <w:rsid w:val="00FC76DB"/>
    <w:rsid w:val="00FD3435"/>
    <w:rsid w:val="00FD5783"/>
    <w:rsid w:val="00FD7BB9"/>
    <w:rsid w:val="00FE394D"/>
    <w:rsid w:val="00FF6619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A1"/>
    <w:rPr>
      <w:rFonts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93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B0F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B21B60"/>
    <w:rPr>
      <w:color w:val="92D050" w:themeColor="hyperlink"/>
      <w:u w:val="single"/>
    </w:rPr>
  </w:style>
  <w:style w:type="table" w:styleId="a5">
    <w:name w:val="Table Grid"/>
    <w:basedOn w:val="a1"/>
    <w:uiPriority w:val="59"/>
    <w:rsid w:val="00B21B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5F63"/>
    <w:pPr>
      <w:ind w:left="720"/>
      <w:contextualSpacing/>
    </w:pPr>
  </w:style>
  <w:style w:type="character" w:customStyle="1" w:styleId="hl">
    <w:name w:val="hl"/>
    <w:basedOn w:val="a0"/>
    <w:rsid w:val="00D313D2"/>
  </w:style>
  <w:style w:type="paragraph" w:customStyle="1" w:styleId="CharChar">
    <w:name w:val="Знак Char Char Знак Знак Знак Знак"/>
    <w:basedOn w:val="a"/>
    <w:rsid w:val="00937AE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R1">
    <w:name w:val="FR1"/>
    <w:rsid w:val="00937AEA"/>
    <w:pPr>
      <w:widowControl w:val="0"/>
      <w:jc w:val="both"/>
    </w:pPr>
    <w:rPr>
      <w:rFonts w:ascii="Arial" w:hAnsi="Arial" w:cs="Times New Roman"/>
      <w:snapToGrid w:val="0"/>
      <w:sz w:val="24"/>
    </w:rPr>
  </w:style>
  <w:style w:type="character" w:customStyle="1" w:styleId="1">
    <w:name w:val="Заголовок №1_"/>
    <w:basedOn w:val="a0"/>
    <w:link w:val="10"/>
    <w:locked/>
    <w:rsid w:val="00A8464D"/>
    <w:rPr>
      <w:rFonts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8464D"/>
    <w:pPr>
      <w:shd w:val="clear" w:color="auto" w:fill="FFFFFF"/>
      <w:spacing w:before="120" w:line="326" w:lineRule="exact"/>
      <w:ind w:hanging="1760"/>
      <w:outlineLvl w:val="0"/>
    </w:pPr>
    <w:rPr>
      <w:sz w:val="27"/>
      <w:szCs w:val="27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9361DE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9361DE"/>
    <w:pPr>
      <w:spacing w:before="100" w:beforeAutospacing="1" w:after="119"/>
    </w:pPr>
  </w:style>
  <w:style w:type="paragraph" w:styleId="a8">
    <w:name w:val="Title"/>
    <w:basedOn w:val="a"/>
    <w:next w:val="a"/>
    <w:link w:val="a9"/>
    <w:qFormat/>
    <w:rsid w:val="009935C6"/>
    <w:pPr>
      <w:pBdr>
        <w:bottom w:val="single" w:sz="8" w:space="4" w:color="00B0F0" w:themeColor="accent1"/>
      </w:pBdr>
      <w:spacing w:after="300"/>
      <w:contextualSpacing/>
    </w:pPr>
    <w:rPr>
      <w:rFonts w:asciiTheme="majorHAnsi" w:eastAsiaTheme="majorEastAsia" w:hAnsiTheme="majorHAnsi" w:cstheme="majorBidi"/>
      <w:color w:val="001747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9935C6"/>
    <w:rPr>
      <w:rFonts w:asciiTheme="majorHAnsi" w:eastAsiaTheme="majorEastAsia" w:hAnsiTheme="majorHAnsi" w:cstheme="majorBidi"/>
      <w:color w:val="001747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9935C6"/>
    <w:rPr>
      <w:rFonts w:asciiTheme="majorHAnsi" w:eastAsiaTheme="majorEastAsia" w:hAnsiTheme="majorHAnsi" w:cstheme="majorBidi"/>
      <w:b/>
      <w:bCs/>
      <w:color w:val="00B0F0" w:themeColor="accent1"/>
      <w:sz w:val="26"/>
      <w:szCs w:val="26"/>
    </w:rPr>
  </w:style>
  <w:style w:type="character" w:styleId="aa">
    <w:name w:val="Emphasis"/>
    <w:basedOn w:val="a0"/>
    <w:qFormat/>
    <w:rsid w:val="00B80075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F6C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6CF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9F6C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6CF8"/>
    <w:rPr>
      <w:rFonts w:cs="Times New Roman"/>
      <w:sz w:val="24"/>
      <w:szCs w:val="24"/>
    </w:rPr>
  </w:style>
  <w:style w:type="character" w:styleId="af">
    <w:name w:val="Strong"/>
    <w:basedOn w:val="a0"/>
    <w:uiPriority w:val="22"/>
    <w:qFormat/>
    <w:rsid w:val="00FD57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002060"/>
      </a:dk2>
      <a:lt2>
        <a:srgbClr val="C00000"/>
      </a:lt2>
      <a:accent1>
        <a:srgbClr val="00B0F0"/>
      </a:accent1>
      <a:accent2>
        <a:srgbClr val="00B050"/>
      </a:accent2>
      <a:accent3>
        <a:srgbClr val="0070C0"/>
      </a:accent3>
      <a:accent4>
        <a:srgbClr val="FF0000"/>
      </a:accent4>
      <a:accent5>
        <a:srgbClr val="FFC000"/>
      </a:accent5>
      <a:accent6>
        <a:srgbClr val="FFFF00"/>
      </a:accent6>
      <a:hlink>
        <a:srgbClr val="92D050"/>
      </a:hlink>
      <a:folHlink>
        <a:srgbClr val="00B05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24DE-7684-40B4-AF30-82D9CD8A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2022-03-15T06:53:00Z</cp:lastPrinted>
  <dcterms:created xsi:type="dcterms:W3CDTF">2022-03-17T09:27:00Z</dcterms:created>
  <dcterms:modified xsi:type="dcterms:W3CDTF">2022-03-17T09:27:00Z</dcterms:modified>
</cp:coreProperties>
</file>